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98" w:rsidRPr="00132AD0" w:rsidRDefault="00746598" w:rsidP="00746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ХРАНЕНИЯ РЕАКТИВОВ</w:t>
      </w:r>
    </w:p>
    <w:p w:rsidR="00746598" w:rsidRPr="00132AD0" w:rsidRDefault="00746598" w:rsidP="00746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4"/>
        <w:gridCol w:w="2611"/>
        <w:gridCol w:w="3829"/>
        <w:gridCol w:w="2157"/>
      </w:tblGrid>
      <w:tr w:rsidR="00746598" w:rsidRPr="00746598" w:rsidTr="004571FD">
        <w:trPr>
          <w:trHeight w:val="20"/>
        </w:trPr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группы</w:t>
            </w:r>
          </w:p>
        </w:tc>
        <w:tc>
          <w:tcPr>
            <w:tcW w:w="120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свойства веществ данной группы</w:t>
            </w:r>
          </w:p>
        </w:tc>
        <w:tc>
          <w:tcPr>
            <w:tcW w:w="205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Примеры веществ из Типового перечня</w:t>
            </w:r>
          </w:p>
        </w:tc>
        <w:tc>
          <w:tcPr>
            <w:tcW w:w="115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хранения</w:t>
            </w:r>
          </w:p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школе</w:t>
            </w:r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Взрывчатые вещества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 Типовых перечнях не значатся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Вносить в здание школы запрещено</w:t>
            </w:r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Выделяют при взаимодействии с водой легковоспламеняющиеся газы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Литий, натрий, кальций, карбид кальция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 лаборантской, в шкафу под замком или вместе с ЛВЖ; можно совмещать с 4 группой на отдельной полке</w:t>
            </w:r>
            <w:proofErr w:type="gramEnd"/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Самовозгораются на воздухе при неправильном хранении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 Типовых перечнях не значатся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Легковоспламеняю</w:t>
            </w: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щиеся жидкости (ЛВЖ)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Диэтиловый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 эфир, ацетон, бензол, этиловый спирт, толуол, циклогексан, изобутиловый спирт и т.д.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 лаборантской, в металлическом ящике или в специальной укладке</w:t>
            </w:r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Легковоспламеняющиеся твёрдые вещества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Черенковая сера, красный фосфор, парафин, уголь, сухое горючее, органические кислоты: олеиновая, стеариновая, пальмитиновая, бензойная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 лаборантской, в шкафу под замком, можно совмещать с 8 группой, но на разных полках</w:t>
            </w:r>
            <w:proofErr w:type="gramEnd"/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Воспламеняющие (окисляющие) вещества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Калия перманганат, азотная кислота (плотность 1,42), нитрат калия, нитрат натрия, нитрат аммония, оксид марганца(IV), 3% </w:t>
            </w:r>
            <w:proofErr w:type="spell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пероксид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 водорода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 лаборантской, в шкафу, отдельно от 4 и 5 группы</w:t>
            </w:r>
            <w:proofErr w:type="gramEnd"/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Повышенная физиологическая активность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а) бром; йод кристаллический; дихромат аммония; бария </w:t>
            </w:r>
            <w:proofErr w:type="spell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гидроксид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, оксид, нитрат и хлорид; калия </w:t>
            </w:r>
            <w:proofErr w:type="spell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гидроксид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, дихромат, роданид и хромат; кобальта сульфат; натрия сульфид </w:t>
            </w:r>
            <w:proofErr w:type="spell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девятиводный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, фторид, </w:t>
            </w:r>
            <w:proofErr w:type="spell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гидроксид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; никеля сульфат; хрома(III) хлорид; свинца ацетат; серебра нитрат; цинка сульфат и хлорид;</w:t>
            </w:r>
            <w:proofErr w:type="gramEnd"/>
          </w:p>
          <w:p w:rsidR="00746598" w:rsidRPr="00746598" w:rsidRDefault="00746598" w:rsidP="00457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б) хлористый метилен; хлороформ; дихлорэтан; </w:t>
            </w:r>
            <w:proofErr w:type="spell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гексахлорбензол</w:t>
            </w:r>
            <w:proofErr w:type="spell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; углерод четырёххлористый; фенол; анилин; анилин сернокислый; спирт изоамиловый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лаборантской</w:t>
            </w:r>
            <w:proofErr w:type="gram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, в сейфе (надёжно закрывающемся металлическом ящике) изолированно от других групп</w:t>
            </w:r>
          </w:p>
        </w:tc>
      </w:tr>
      <w:tr w:rsidR="00746598" w:rsidRPr="00746598" w:rsidTr="004571FD">
        <w:trPr>
          <w:trHeight w:val="20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Малоопасные вещества и практически безопасные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Натрия хлорид, сахароза, мел, борная кислота, магния сульфат, кальция сульфат и др.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746598" w:rsidRDefault="00746598" w:rsidP="004571FD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В классе – в закрывающихся в шкафах или </w:t>
            </w:r>
            <w:proofErr w:type="gramStart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46598">
              <w:rPr>
                <w:rFonts w:ascii="Times New Roman" w:eastAsia="Times New Roman" w:hAnsi="Times New Roman" w:cs="Times New Roman"/>
                <w:lang w:eastAsia="ru-RU"/>
              </w:rPr>
              <w:t xml:space="preserve"> лаборантской; можно совмещать с 5 или 6 группой, но на разных полках</w:t>
            </w:r>
          </w:p>
        </w:tc>
      </w:tr>
    </w:tbl>
    <w:p w:rsidR="00746598" w:rsidRPr="00746598" w:rsidRDefault="00746598" w:rsidP="007465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598" w:rsidRDefault="00746598" w:rsidP="0074659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598" w:rsidRDefault="00746598" w:rsidP="0074659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598" w:rsidRPr="00132AD0" w:rsidRDefault="00746598" w:rsidP="00746598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ОПИСЬ РЕАКТИВОВ 7 ГРУППЫ ХРАНЕНИЯ</w:t>
      </w:r>
    </w:p>
    <w:p w:rsidR="00746598" w:rsidRPr="00132AD0" w:rsidRDefault="00746598" w:rsidP="00746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(вещества повышенной физиологической активности)</w:t>
      </w:r>
    </w:p>
    <w:p w:rsidR="00746598" w:rsidRPr="00132AD0" w:rsidRDefault="00746598" w:rsidP="00746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598" w:rsidRPr="00132AD0" w:rsidRDefault="00746598" w:rsidP="00746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598" w:rsidRPr="00132AD0" w:rsidRDefault="00746598" w:rsidP="00746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46598" w:rsidRPr="00132AD0" w:rsidTr="004571F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Аммиак водный 25%</w:t>
            </w:r>
            <w:bookmarkEnd w:id="0"/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Аммония дихромат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Аммония роданид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        Бария </w:t>
            </w:r>
            <w:proofErr w:type="spellStart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Бария нитрат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Бария оксид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   Бария хлорид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   Бром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     Йод кристаллический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        Калия </w:t>
            </w:r>
            <w:proofErr w:type="spellStart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 едкое)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Калия дихромат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Калия хромат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Калия роданид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Кобальта (II) сульфат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 Кобальта (II) хлорид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        Кальция </w:t>
            </w:r>
            <w:proofErr w:type="spellStart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     Кальция оксид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     Кальция фторид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       Кровяная жёлтая соль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      Кровяная красная соль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         Лития </w:t>
            </w:r>
            <w:proofErr w:type="spellStart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        Натрия дихромат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      Натрия хромат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        Натрия </w:t>
            </w:r>
            <w:proofErr w:type="spellStart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(едкий натр)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        Натрия оксид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        Натрия сульфид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        Натрия фторид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        Никеля (II) сульфат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         Никеля (II) хлорид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        Свинца (II) ацетат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         Свинца (II) оксид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         Серебра нитрат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         Фосфора (V) оксид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         Хрома (III) сульфат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         Хрома (III) хлорид</w:t>
            </w:r>
          </w:p>
          <w:p w:rsidR="00746598" w:rsidRPr="00132AD0" w:rsidRDefault="00746598" w:rsidP="004571FD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         Цинка хлорид</w:t>
            </w:r>
          </w:p>
        </w:tc>
      </w:tr>
    </w:tbl>
    <w:p w:rsidR="00746598" w:rsidRPr="00132AD0" w:rsidRDefault="00746598" w:rsidP="00746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92A" w:rsidRDefault="0034392A"/>
    <w:sectPr w:rsidR="0034392A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598"/>
    <w:rsid w:val="0034392A"/>
    <w:rsid w:val="00746598"/>
    <w:rsid w:val="00CF4A58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>maxdvd-os.do.am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1</cp:revision>
  <dcterms:created xsi:type="dcterms:W3CDTF">2013-05-12T15:12:00Z</dcterms:created>
  <dcterms:modified xsi:type="dcterms:W3CDTF">2013-05-12T15:13:00Z</dcterms:modified>
</cp:coreProperties>
</file>